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caps/>
          <w:sz w:val="16"/>
          <w:szCs w:val="16"/>
        </w:rPr>
      </w:pPr>
      <w:r>
        <w:rPr>
          <w:b/>
          <w:sz w:val="22"/>
          <w:szCs w:val="26"/>
        </w:rPr>
        <w:t>Министерство образования и науки Российской Федерации</w:t>
      </w:r>
    </w:p>
    <w:p>
      <w:pPr>
        <w:pStyle w:val="Normal"/>
        <w:jc w:val="center"/>
        <w:rPr>
          <w:rFonts w:eastAsia="Calibri"/>
          <w:b/>
          <w:sz w:val="26"/>
          <w:szCs w:val="26"/>
        </w:rPr>
      </w:pPr>
      <w:r>
        <w:rPr>
          <w:rFonts w:eastAsia="Calibri"/>
          <w:b/>
          <w:caps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“</w:t>
      </w:r>
      <w:r>
        <w:rPr>
          <w:b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jc w:val="center"/>
        <w:rPr>
          <w:rFonts w:ascii="Arial" w:hAnsi="Arial" w:cs="Arial"/>
          <w:b/>
          <w:sz w:val="20"/>
          <w:szCs w:val="20"/>
        </w:rPr>
      </w:pPr>
      <w:r>
        <w:rPr>
          <w:b/>
          <w:sz w:val="26"/>
          <w:szCs w:val="26"/>
        </w:rPr>
        <w:t>МЕХАНИКИ И ОПТИКИ”</w:t>
      </w:r>
    </w:p>
    <w:p>
      <w:pPr>
        <w:pStyle w:val="Normal"/>
        <w:spacing w:before="240"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spacing w:before="3000" w:after="0"/>
        <w:jc w:val="center"/>
        <w:rPr>
          <w:b/>
          <w:caps/>
          <w:sz w:val="32"/>
          <w:szCs w:val="32"/>
        </w:rPr>
      </w:pPr>
      <w:r>
        <w:rPr>
          <w:b/>
          <w:caps/>
          <w:sz w:val="32"/>
          <w:szCs w:val="32"/>
        </w:rPr>
        <w:t xml:space="preserve">ОТЧЕТ </w:t>
      </w:r>
    </w:p>
    <w:p>
      <w:pPr>
        <w:pStyle w:val="Normal"/>
        <w:jc w:val="center"/>
        <w:rPr>
          <w:b/>
          <w:sz w:val="32"/>
          <w:szCs w:val="32"/>
        </w:rPr>
      </w:pPr>
      <w:r>
        <w:rPr>
          <w:b/>
          <w:caps/>
          <w:sz w:val="32"/>
          <w:szCs w:val="32"/>
        </w:rPr>
        <w:t>по Лабораторной работе</w:t>
      </w:r>
      <w:r>
        <w:rPr>
          <w:b/>
          <w:sz w:val="32"/>
          <w:szCs w:val="32"/>
        </w:rPr>
        <w:t xml:space="preserve"> № </w:t>
      </w:r>
      <w:r>
        <w:rPr>
          <w:b/>
          <w:sz w:val="32"/>
          <w:szCs w:val="32"/>
        </w:rPr>
        <w:t>4</w:t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«Построение диаграмм</w:t>
      </w:r>
      <w:bookmarkStart w:id="0" w:name="_GoBack"/>
      <w:bookmarkEnd w:id="0"/>
      <w:r>
        <w:rPr>
          <w:b/>
          <w:sz w:val="28"/>
          <w:szCs w:val="28"/>
        </w:rPr>
        <w:t xml:space="preserve"> классов с использованием паттернов проектирования»</w:t>
      </w:r>
    </w:p>
    <w:p>
      <w:pPr>
        <w:pStyle w:val="Normal"/>
        <w:spacing w:before="120" w:after="0"/>
        <w:rPr/>
      </w:pPr>
      <w:r>
        <w:rPr/>
        <w:t xml:space="preserve">Специальность </w:t>
      </w:r>
      <w:r>
        <w:rPr/>
        <w:t>11</w:t>
      </w:r>
      <w:r>
        <w:rPr/>
        <w:t>.0</w:t>
      </w:r>
      <w:r>
        <w:rPr/>
        <w:t>3</w:t>
      </w:r>
      <w:r>
        <w:rPr/>
        <w:t>.0</w:t>
      </w:r>
      <w:r>
        <w:rPr/>
        <w:t>2</w:t>
      </w:r>
      <w:r>
        <w:rPr/>
        <w:t xml:space="preserve"> «</w:t>
      </w:r>
      <w:r>
        <w:rPr/>
        <w:t>Инфокоммуникационные технологии и системы связи</w:t>
      </w:r>
      <w:r>
        <w:rPr/>
        <w:t>»</w:t>
      </w:r>
    </w:p>
    <w:p>
      <w:pPr>
        <w:pStyle w:val="Normal"/>
        <w:spacing w:before="120" w:after="0"/>
        <w:rPr>
          <w:bCs/>
        </w:rPr>
      </w:pPr>
      <w:r>
        <w:rPr/>
      </w:r>
    </w:p>
    <w:p>
      <w:pPr>
        <w:pStyle w:val="Normal"/>
        <w:spacing w:before="120" w:after="0"/>
        <w:rPr>
          <w:bCs/>
        </w:rPr>
      </w:pPr>
      <w:r>
        <w:rPr>
          <w:bCs/>
        </w:rPr>
      </w:r>
    </w:p>
    <w:tbl>
      <w:tblPr>
        <w:tblW w:w="978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6062"/>
        <w:gridCol w:w="3718"/>
      </w:tblGrid>
      <w:tr>
        <w:trPr/>
        <w:tc>
          <w:tcPr>
            <w:tcW w:w="6062" w:type="dxa"/>
            <w:tcBorders/>
          </w:tcPr>
          <w:p>
            <w:pPr>
              <w:pStyle w:val="Normal"/>
              <w:spacing w:before="1600" w:after="0"/>
              <w:rPr/>
            </w:pPr>
            <w:r>
              <w:rPr/>
              <w:t>Преподаватель:</w:t>
            </w:r>
          </w:p>
          <w:p>
            <w:pPr>
              <w:pStyle w:val="Normal"/>
              <w:spacing w:before="120" w:after="0"/>
              <w:rPr/>
            </w:pPr>
            <w:r>
              <w:rPr/>
              <w:t xml:space="preserve">Коцюба И.Ю. </w:t>
            </w:r>
          </w:p>
          <w:p>
            <w:pPr>
              <w:pStyle w:val="Normal"/>
              <w:spacing w:before="120" w:after="0"/>
              <w:rPr/>
            </w:pPr>
            <w:r>
              <w:rPr/>
              <w:t>«</w:t>
            </w:r>
            <w:r>
              <w:rPr/>
              <w:t>10</w:t>
            </w:r>
            <w:r>
              <w:rPr/>
              <w:t xml:space="preserve">» </w:t>
            </w:r>
            <w:r>
              <w:rPr/>
              <w:t>октября</w:t>
            </w:r>
            <w:r>
              <w:rPr/>
              <w:t xml:space="preserve"> 20</w:t>
            </w:r>
            <w:r>
              <w:rPr/>
              <w:t>25</w:t>
            </w:r>
            <w:r>
              <w:rPr/>
              <w:t>г.</w:t>
            </w:r>
          </w:p>
          <w:p>
            <w:pPr>
              <w:pStyle w:val="Normal"/>
              <w:spacing w:before="120" w:after="0"/>
              <w:rPr>
                <w:i/>
                <w:i/>
                <w:u w:val="single"/>
              </w:rPr>
            </w:pPr>
            <w:r>
              <w:rPr/>
              <w:t xml:space="preserve">Оценка: </w:t>
            </w:r>
          </w:p>
          <w:p>
            <w:pPr>
              <w:pStyle w:val="Normal"/>
              <w:spacing w:before="120" w:after="0"/>
              <w:rPr>
                <w:i/>
                <w:i/>
                <w:u w:val="single"/>
              </w:rPr>
            </w:pPr>
            <w:r>
              <w:rPr>
                <w:i/>
                <w:u w:val="single"/>
              </w:rPr>
            </w:r>
          </w:p>
        </w:tc>
        <w:tc>
          <w:tcPr>
            <w:tcW w:w="3718" w:type="dxa"/>
            <w:tcBorders/>
          </w:tcPr>
          <w:p>
            <w:pPr>
              <w:pStyle w:val="Normal"/>
              <w:spacing w:before="1600" w:after="0"/>
              <w:rPr/>
            </w:pPr>
            <w:r>
              <w:rPr/>
              <w:t xml:space="preserve">Выполнил: </w:t>
            </w:r>
          </w:p>
          <w:p>
            <w:pPr>
              <w:pStyle w:val="Normal"/>
              <w:spacing w:before="120" w:after="0"/>
              <w:rPr/>
            </w:pPr>
            <w:r>
              <w:rPr/>
              <w:t xml:space="preserve">студент группы </w:t>
            </w:r>
            <w:r>
              <w:rPr>
                <w:lang w:val="en-US"/>
              </w:rPr>
              <w:t>К322</w:t>
            </w:r>
            <w:r>
              <w:rPr/>
              <w:t>1</w:t>
            </w:r>
          </w:p>
          <w:p>
            <w:pPr>
              <w:pStyle w:val="Normal"/>
              <w:spacing w:before="120" w:after="0"/>
              <w:rPr/>
            </w:pPr>
            <w:r>
              <w:rPr/>
              <w:t>Дощенников</w:t>
            </w:r>
            <w:r>
              <w:rPr/>
              <w:t xml:space="preserve"> </w:t>
            </w:r>
            <w:r>
              <w:rPr/>
              <w:t>Н</w:t>
            </w:r>
            <w:r>
              <w:rPr/>
              <w:t>.</w:t>
            </w:r>
            <w:r>
              <w:rPr/>
              <w:t>А</w:t>
            </w:r>
            <w:r>
              <w:rPr/>
              <w:t xml:space="preserve">. </w:t>
            </w:r>
          </w:p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spacing w:before="2000" w:after="0"/>
        <w:jc w:val="center"/>
        <w:rPr/>
      </w:pPr>
      <w:r>
        <w:rPr/>
        <w:t>Санкт-Петербург</w:t>
      </w:r>
    </w:p>
    <w:p>
      <w:pPr>
        <w:pStyle w:val="Normal"/>
        <w:tabs>
          <w:tab w:val="clear" w:pos="708"/>
          <w:tab w:val="left" w:pos="6300" w:leader="none"/>
        </w:tabs>
        <w:jc w:val="center"/>
        <w:rPr/>
      </w:pPr>
      <w:r>
        <w:rPr/>
        <w:t>20</w:t>
      </w:r>
      <w:r>
        <w:rPr/>
        <w:t>25</w:t>
      </w:r>
      <w:r>
        <w:rPr/>
        <w:t>/202</w:t>
      </w:r>
      <w:r>
        <w:rPr/>
        <w:t>6</w:t>
      </w:r>
    </w:p>
    <w:p>
      <w:pPr>
        <w:pStyle w:val="Normal"/>
        <w:spacing w:before="0" w:after="240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cs="Arial" w:ascii="Arial" w:hAnsi="Arial"/>
          <w:bCs/>
          <w:caps/>
          <w:sz w:val="32"/>
          <w:szCs w:val="32"/>
        </w:rPr>
      </w:r>
    </w:p>
    <w:p>
      <w:pPr>
        <w:pStyle w:val="Normal"/>
        <w:spacing w:before="0" w:after="240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cs="Arial" w:ascii="Arial" w:hAnsi="Arial"/>
          <w:bCs/>
          <w:caps/>
          <w:sz w:val="32"/>
          <w:szCs w:val="32"/>
        </w:rPr>
      </w:r>
    </w:p>
    <w:p>
      <w:pPr>
        <w:pStyle w:val="Normal"/>
        <w:spacing w:before="0" w:after="240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cs="Arial" w:ascii="Arial" w:hAnsi="Arial"/>
          <w:bCs/>
          <w:caps/>
          <w:sz w:val="32"/>
          <w:szCs w:val="32"/>
        </w:rPr>
        <w:t>Цель работы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Закрепление теоретических знаний и получение практического опыта в вопросах моделирования ролей пользователей в информационной системе; проектирования структуры поведения системы в терминах взаимодействия участников этой кооперации; построения логической модели информационной системы. При выполнении работы изучить методические материалы пособия Леоненков А.В. Самоучитель </w:t>
      </w:r>
      <w:r>
        <w:rPr>
          <w:sz w:val="28"/>
          <w:szCs w:val="28"/>
          <w:lang w:val="en-US"/>
        </w:rPr>
        <w:t>uml</w:t>
      </w:r>
      <w:r>
        <w:rPr>
          <w:sz w:val="28"/>
          <w:szCs w:val="28"/>
        </w:rPr>
        <w:t xml:space="preserve"> (глава 5).</w:t>
      </w:r>
    </w:p>
    <w:p>
      <w:pPr>
        <w:pStyle w:val="Normal"/>
        <w:spacing w:before="240" w:after="240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cs="Arial" w:ascii="Arial" w:hAnsi="Arial"/>
          <w:bCs/>
          <w:caps/>
          <w:sz w:val="32"/>
          <w:szCs w:val="32"/>
        </w:rPr>
        <w:t>Задачи</w:t>
      </w:r>
    </w:p>
    <w:p>
      <w:pPr>
        <w:pStyle w:val="ListParagraph"/>
        <w:numPr>
          <w:ilvl w:val="0"/>
          <w:numId w:val="1"/>
        </w:numPr>
        <w:spacing w:lineRule="auto" w:line="360"/>
        <w:ind w:firstLine="567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Ознакомиться с возможностями программы </w:t>
      </w:r>
      <w:r>
        <w:rPr>
          <w:sz w:val="28"/>
          <w:szCs w:val="28"/>
        </w:rPr>
        <w:t>v</w:t>
      </w:r>
      <w:r>
        <w:rPr>
          <w:sz w:val="28"/>
          <w:szCs w:val="28"/>
          <w:lang w:val="en-US"/>
        </w:rPr>
        <w:t>isual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p</w:t>
      </w:r>
      <w:r>
        <w:rPr>
          <w:sz w:val="28"/>
          <w:szCs w:val="28"/>
          <w:lang w:val="en-US"/>
        </w:rPr>
        <w:t>aradigm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for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uml</w:t>
      </w:r>
      <w:r>
        <w:rPr>
          <w:sz w:val="28"/>
          <w:szCs w:val="28"/>
        </w:rPr>
        <w:t>.</w:t>
      </w:r>
    </w:p>
    <w:p>
      <w:pPr>
        <w:pStyle w:val="ListParagraph"/>
        <w:numPr>
          <w:ilvl w:val="0"/>
          <w:numId w:val="1"/>
        </w:numPr>
        <w:spacing w:lineRule="auto" w:line="360"/>
        <w:ind w:firstLine="567" w:left="0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Самостоятельно создать диаграммы по конкретной предметной области для ранее выбранного предприятия.</w:t>
      </w:r>
    </w:p>
    <w:p>
      <w:pPr>
        <w:pStyle w:val="ListParagraph"/>
        <w:numPr>
          <w:ilvl w:val="0"/>
          <w:numId w:val="1"/>
        </w:numPr>
        <w:spacing w:lineRule="auto" w:line="360"/>
        <w:ind w:firstLine="567" w:left="0"/>
        <w:jc w:val="both"/>
        <w:rPr>
          <w:sz w:val="28"/>
          <w:szCs w:val="28"/>
        </w:rPr>
      </w:pPr>
      <w:r>
        <w:rPr>
          <w:sz w:val="28"/>
          <w:szCs w:val="28"/>
        </w:rPr>
        <w:t>При построении диаграммы классов обязательно спроектировать паттерны, теоретические выбранные в ЛР, посвященной диаграммам классов сем.7.</w:t>
      </w:r>
    </w:p>
    <w:p>
      <w:pPr>
        <w:pStyle w:val="ListParagraph"/>
        <w:numPr>
          <w:ilvl w:val="0"/>
          <w:numId w:val="1"/>
        </w:numPr>
        <w:spacing w:lineRule="auto" w:line="360"/>
        <w:ind w:firstLine="567" w:left="0"/>
        <w:jc w:val="both"/>
        <w:rPr>
          <w:sz w:val="28"/>
          <w:szCs w:val="28"/>
        </w:rPr>
      </w:pPr>
      <w:r>
        <w:rPr>
          <w:sz w:val="28"/>
          <w:szCs w:val="28"/>
        </w:rPr>
        <w:t>Выполнить отчет.</w:t>
      </w:r>
    </w:p>
    <w:p>
      <w:pPr>
        <w:pStyle w:val="Normal"/>
        <w:spacing w:before="240" w:after="240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cs="Arial" w:ascii="Arial" w:hAnsi="Arial"/>
          <w:bCs/>
          <w:caps/>
          <w:sz w:val="32"/>
          <w:szCs w:val="32"/>
        </w:rPr>
      </w:r>
      <w:r>
        <w:br w:type="page"/>
      </w:r>
    </w:p>
    <w:p>
      <w:pPr>
        <w:pStyle w:val="Normal"/>
        <w:spacing w:before="0" w:after="240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cs="Arial" w:ascii="Arial" w:hAnsi="Arial"/>
          <w:bCs/>
          <w:caps/>
          <w:sz w:val="32"/>
          <w:szCs w:val="32"/>
        </w:rPr>
        <w:t>индивидуальная тема</w:t>
      </w:r>
    </w:p>
    <w:p>
      <w:pPr>
        <w:pStyle w:val="Normal"/>
        <w:spacing w:lineRule="auto" w:line="36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Проектирование информационной системы </w:t>
      </w:r>
      <w:r>
        <w:rPr>
          <w:rStyle w:val="Strong"/>
          <w:b w:val="false"/>
          <w:bCs w:val="false"/>
          <w:sz w:val="28"/>
          <w:szCs w:val="28"/>
        </w:rPr>
        <w:t>«Регистрация и обслуживание пациентов в больнице»</w:t>
      </w:r>
      <w:r>
        <w:rPr>
          <w:sz w:val="28"/>
          <w:szCs w:val="28"/>
        </w:rPr>
        <w:t xml:space="preserve">. В рамках лабораторной работы выполнено проектирование </w:t>
      </w:r>
      <w:r>
        <w:rPr>
          <w:rStyle w:val="Strong"/>
          <w:b w:val="false"/>
          <w:bCs w:val="false"/>
          <w:sz w:val="28"/>
          <w:szCs w:val="28"/>
        </w:rPr>
        <w:t>диаграмм классов с применением паттернов проектирования</w:t>
      </w:r>
      <w:r>
        <w:rPr>
          <w:sz w:val="28"/>
          <w:szCs w:val="28"/>
        </w:rPr>
        <w:t>, отражающих ключевые процессы: регистрацию пациента, управление приёмами, обработку медицинских данных и взаимодействие с различными ролями пользователей.</w:t>
      </w:r>
    </w:p>
    <w:p>
      <w:pPr>
        <w:pStyle w:val="Normal"/>
        <w:spacing w:lineRule="auto" w:line="36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59" w:before="0" w:after="160"/>
        <w:jc w:val="center"/>
        <w:rPr>
          <w:rFonts w:ascii="Arial" w:hAnsi="Arial" w:cs="Arial"/>
          <w:bCs/>
          <w:caps/>
          <w:sz w:val="32"/>
          <w:szCs w:val="32"/>
        </w:rPr>
      </w:pPr>
      <w:r>
        <w:rPr>
          <w:rFonts w:cs="Arial" w:ascii="Arial" w:hAnsi="Arial"/>
          <w:bCs/>
          <w:caps/>
          <w:sz w:val="32"/>
          <w:szCs w:val="32"/>
        </w:rPr>
        <w:t>ХОД РАБОТЫ</w:t>
      </w:r>
    </w:p>
    <w:p>
      <w:pPr>
        <w:pStyle w:val="BodyText"/>
        <w:spacing w:lineRule="auto" w:line="36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выполнения лабораторной работы были построены </w:t>
      </w:r>
      <w:r>
        <w:rPr>
          <w:rStyle w:val="Strong"/>
          <w:sz w:val="28"/>
          <w:szCs w:val="28"/>
        </w:rPr>
        <w:t>диаграммы классов</w:t>
      </w:r>
      <w:r>
        <w:rPr>
          <w:sz w:val="28"/>
          <w:szCs w:val="28"/>
        </w:rPr>
        <w:t xml:space="preserve"> для информационной системы больницы с использованием базовых паттернов проектирования: </w:t>
      </w:r>
      <w:r>
        <w:rPr>
          <w:sz w:val="28"/>
          <w:szCs w:val="28"/>
        </w:rPr>
        <w:t>s</w:t>
      </w:r>
      <w:r>
        <w:rPr>
          <w:rStyle w:val="Strong"/>
          <w:b w:val="false"/>
          <w:bCs w:val="false"/>
          <w:sz w:val="28"/>
          <w:szCs w:val="28"/>
        </w:rPr>
        <w:t>ingleton</w:t>
      </w:r>
      <w:r>
        <w:rPr>
          <w:sz w:val="28"/>
          <w:szCs w:val="28"/>
        </w:rPr>
        <w:t xml:space="preserve"> применён для класса </w:t>
      </w:r>
      <w:r>
        <w:rPr>
          <w:sz w:val="28"/>
          <w:szCs w:val="28"/>
        </w:rPr>
        <w:t>hospital system</w:t>
      </w:r>
      <w:r>
        <w:rPr>
          <w:sz w:val="28"/>
          <w:szCs w:val="28"/>
        </w:rPr>
        <w:t xml:space="preserve">, обеспечивающего единую точку доступа к общим данным системы и управляющего всеми компонентами. </w:t>
      </w:r>
      <w:r>
        <w:rPr>
          <w:rStyle w:val="Strong"/>
          <w:b w:val="false"/>
          <w:bCs w:val="false"/>
          <w:sz w:val="28"/>
          <w:szCs w:val="28"/>
        </w:rPr>
        <w:t>f</w:t>
      </w:r>
      <w:r>
        <w:rPr>
          <w:rStyle w:val="Strong"/>
          <w:b w:val="false"/>
          <w:bCs w:val="false"/>
          <w:sz w:val="28"/>
          <w:szCs w:val="28"/>
        </w:rPr>
        <w:t xml:space="preserve">actory </w:t>
      </w:r>
      <w:r>
        <w:rPr>
          <w:rStyle w:val="Strong"/>
          <w:b w:val="false"/>
          <w:bCs w:val="false"/>
          <w:sz w:val="28"/>
          <w:szCs w:val="28"/>
        </w:rPr>
        <w:t>m</w:t>
      </w:r>
      <w:r>
        <w:rPr>
          <w:rStyle w:val="Strong"/>
          <w:b w:val="false"/>
          <w:bCs w:val="false"/>
          <w:sz w:val="28"/>
          <w:szCs w:val="28"/>
        </w:rPr>
        <w:t>ethod</w:t>
      </w:r>
      <w:r>
        <w:rPr>
          <w:sz w:val="28"/>
          <w:szCs w:val="28"/>
        </w:rPr>
        <w:t xml:space="preserve"> реализован для создания объектов различных типов пользователей, что позволяет централизованно управлять экземплярами и облегчает расширение системы. </w:t>
      </w:r>
      <w:r>
        <w:rPr>
          <w:rStyle w:val="Strong"/>
          <w:b w:val="false"/>
          <w:bCs w:val="false"/>
          <w:sz w:val="28"/>
          <w:szCs w:val="28"/>
        </w:rPr>
        <w:t>o</w:t>
      </w:r>
      <w:r>
        <w:rPr>
          <w:rStyle w:val="Strong"/>
          <w:b w:val="false"/>
          <w:bCs w:val="false"/>
          <w:sz w:val="28"/>
          <w:szCs w:val="28"/>
        </w:rPr>
        <w:t>bserver</w:t>
      </w:r>
      <w:r>
        <w:rPr>
          <w:sz w:val="28"/>
          <w:szCs w:val="28"/>
        </w:rPr>
        <w:t xml:space="preserve"> использован для оповещения связанных объектов. </w:t>
      </w:r>
      <w:r>
        <w:rPr>
          <w:rStyle w:val="Strong"/>
          <w:b w:val="false"/>
          <w:bCs w:val="false"/>
          <w:sz w:val="28"/>
          <w:szCs w:val="28"/>
        </w:rPr>
        <w:t>s</w:t>
      </w:r>
      <w:r>
        <w:rPr>
          <w:rStyle w:val="Strong"/>
          <w:b w:val="false"/>
          <w:bCs w:val="false"/>
          <w:sz w:val="28"/>
          <w:szCs w:val="28"/>
        </w:rPr>
        <w:t xml:space="preserve">trategy </w:t>
      </w:r>
      <w:r>
        <w:rPr>
          <w:sz w:val="28"/>
          <w:szCs w:val="28"/>
        </w:rPr>
        <w:t xml:space="preserve">применён для реализации различных схем расчёта стоимости медицинских услуг, позволяя гибко подменять алгоритмы без изменения кода основной логики. </w:t>
      </w:r>
      <w:r>
        <w:rPr>
          <w:rStyle w:val="Strong"/>
          <w:b w:val="false"/>
          <w:bCs w:val="false"/>
          <w:sz w:val="28"/>
          <w:szCs w:val="28"/>
        </w:rPr>
        <w:t>m</w:t>
      </w:r>
      <w:r>
        <w:rPr>
          <w:rStyle w:val="Strong"/>
          <w:b w:val="false"/>
          <w:bCs w:val="false"/>
          <w:sz w:val="28"/>
          <w:szCs w:val="28"/>
        </w:rPr>
        <w:t xml:space="preserve">odel </w:t>
      </w:r>
      <w:r>
        <w:rPr>
          <w:rStyle w:val="Strong"/>
          <w:b w:val="false"/>
          <w:bCs w:val="false"/>
          <w:sz w:val="28"/>
          <w:szCs w:val="28"/>
        </w:rPr>
        <w:t>v</w:t>
      </w:r>
      <w:r>
        <w:rPr>
          <w:rStyle w:val="Strong"/>
          <w:b w:val="false"/>
          <w:bCs w:val="false"/>
          <w:sz w:val="28"/>
          <w:szCs w:val="28"/>
        </w:rPr>
        <w:t xml:space="preserve">iew </w:t>
      </w:r>
      <w:r>
        <w:rPr>
          <w:rStyle w:val="Strong"/>
          <w:b w:val="false"/>
          <w:bCs w:val="false"/>
          <w:sz w:val="28"/>
          <w:szCs w:val="28"/>
        </w:rPr>
        <w:t>c</w:t>
      </w:r>
      <w:r>
        <w:rPr>
          <w:rStyle w:val="Strong"/>
          <w:b w:val="false"/>
          <w:bCs w:val="false"/>
          <w:sz w:val="28"/>
          <w:szCs w:val="28"/>
        </w:rPr>
        <w:t>ontroller</w:t>
      </w:r>
      <w:r>
        <w:rPr>
          <w:sz w:val="28"/>
          <w:szCs w:val="28"/>
        </w:rPr>
        <w:t xml:space="preserve"> общий структурный подход, обеспечивающий разделение модели данных, интерфейса и управляющей логики. </w:t>
      </w:r>
      <w:r>
        <w:rPr>
          <w:sz w:val="28"/>
          <w:szCs w:val="28"/>
        </w:rPr>
        <w:t>(диаграммы приложены отдельными файлами)</w:t>
      </w:r>
    </w:p>
    <w:p>
      <w:pPr>
        <w:pStyle w:val="BodyText"/>
        <w:spacing w:lineRule="auto" w:line="36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Rule="auto" w:line="360"/>
        <w:ind w:firstLine="708"/>
        <w:jc w:val="center"/>
        <w:rPr/>
      </w:pPr>
      <w:r>
        <w:rPr>
          <w:sz w:val="28"/>
          <w:szCs w:val="28"/>
        </w:rPr>
        <w:t>В</w:t>
      </w:r>
      <w:r>
        <w:rPr>
          <w:rFonts w:cs="Arial" w:ascii="Arial" w:hAnsi="Arial"/>
          <w:bCs/>
          <w:caps/>
          <w:sz w:val="32"/>
          <w:szCs w:val="32"/>
        </w:rPr>
        <w:t>ывод</w:t>
      </w:r>
    </w:p>
    <w:p>
      <w:pPr>
        <w:pStyle w:val="Normal"/>
        <w:spacing w:lineRule="auto" w:line="312"/>
        <w:ind w:firstLine="709" w:right="-1"/>
        <w:jc w:val="both"/>
        <w:rPr/>
      </w:pPr>
      <w:r>
        <w:rPr/>
        <w:t xml:space="preserve">В результате выполнения лабораторной работы были закреплены навыки анализа и проектирования программной архитектуры информационной системы с применением </w:t>
      </w:r>
      <w:r>
        <w:rPr>
          <w:rStyle w:val="Strong"/>
          <w:b w:val="false"/>
          <w:bCs w:val="false"/>
        </w:rPr>
        <w:t>паттернов проектирования</w:t>
      </w:r>
      <w:r>
        <w:rPr/>
        <w:t xml:space="preserve">. Получен практический опыт построения диаграмм классов, отражающих </w:t>
      </w:r>
      <w:r>
        <w:rPr>
          <w:rStyle w:val="Strong"/>
          <w:b w:val="false"/>
          <w:bCs w:val="false"/>
        </w:rPr>
        <w:t>наследование, ассоциации, агрегации и композиции</w:t>
      </w:r>
      <w:r>
        <w:rPr/>
        <w:t xml:space="preserve"> между объектами системы.</w:t>
      </w:r>
    </w:p>
    <w:p>
      <w:pPr>
        <w:pStyle w:val="Normal"/>
        <w:spacing w:lineRule="auto" w:line="259" w:before="0" w:after="1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701" w:right="850" w:gutter="0" w:header="0" w:top="1134" w:footer="708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Liberation Mono">
    <w:altName w:val="Courier New"/>
    <w:charset w:val="01"/>
    <w:family w:val="modern"/>
    <w:pitch w:val="fixed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sdt>
      <w:sdtPr>
        <w:id w:val="-1223367527"/>
        <w:text/>
      </w:sdtPr>
      <w:sdtContent>
        <w:r>
          <w:rPr/>
        </w: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4</w:t>
        </w:r>
        <w:r>
          <w:rPr/>
          <w:fldChar w:fldCharType="end"/>
        </w:r>
        <w:r>
          <w:rPr/>
        </w:r>
      </w:sdtContent>
    </w:sdt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567" w:hanging="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false"/>
      <w:bidi w:val="0"/>
      <w:spacing w:lineRule="auto" w:line="240" w:before="0" w:after="0"/>
      <w:jc w:val="left"/>
    </w:pPr>
    <w:rPr>
      <w:rFonts w:eastAsia="Times New Roman" w:ascii="Times New Roman" w:hAnsi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14" w:customStyle="1">
    <w:name w:val="ФСПО заголовки Знак"/>
    <w:basedOn w:val="DefaultParagraphFont"/>
    <w:link w:val="Style23"/>
    <w:qFormat/>
    <w:rPr>
      <w:rFonts w:ascii="Arial" w:hAnsi="Arial" w:cs="Arial"/>
      <w:bCs/>
      <w:sz w:val="28"/>
      <w:szCs w:val="28"/>
    </w:rPr>
  </w:style>
  <w:style w:type="character" w:styleId="Style15" w:customStyle="1">
    <w:name w:val="ФСПО основной текст Знак"/>
    <w:basedOn w:val="DefaultParagraphFont"/>
    <w:link w:val="Style24"/>
    <w:qFormat/>
    <w:rPr>
      <w:color w:val="333333"/>
      <w:sz w:val="24"/>
      <w:szCs w:val="24"/>
      <w:lang w:val="en-US"/>
    </w:rPr>
  </w:style>
  <w:style w:type="character" w:styleId="Style16" w:customStyle="1">
    <w:name w:val="ФСПО таблицы Знак"/>
    <w:basedOn w:val="DefaultParagraphFont"/>
    <w:link w:val="Style25"/>
    <w:qFormat/>
    <w:rPr>
      <w:color w:val="333333"/>
      <w:sz w:val="24"/>
      <w:szCs w:val="24"/>
    </w:rPr>
  </w:style>
  <w:style w:type="character" w:styleId="Style17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8" w:customStyle="1">
    <w:name w:val="Тема примечания Знак"/>
    <w:basedOn w:val="Style17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9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20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21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rong">
    <w:name w:val="Strong"/>
    <w:qFormat/>
    <w:rPr>
      <w:b/>
      <w:bCs/>
    </w:rPr>
  </w:style>
  <w:style w:type="character" w:styleId="NumberingSymbols">
    <w:name w:val="Numbering Symbols"/>
    <w:qFormat/>
    <w:rPr/>
  </w:style>
  <w:style w:type="character" w:styleId="SourceText">
    <w:name w:val="Source Text"/>
    <w:qFormat/>
    <w:rPr>
      <w:rFonts w:ascii="Liberation Mono" w:hAnsi="Liberation Mono" w:eastAsia="Liberation Mono" w:cs="Liberation Mono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BalloonText">
    <w:name w:val="Balloon Text"/>
    <w:basedOn w:val="Normal"/>
    <w:link w:val="Style19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7"/>
    <w:uiPriority w:val="99"/>
    <w:unhideWhenUsed/>
    <w:qFormat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8"/>
    <w:uiPriority w:val="99"/>
    <w:semiHidden/>
    <w:unhideWhenUsed/>
    <w:qFormat/>
    <w:pPr/>
    <w:rPr>
      <w:b/>
      <w:bCs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link w:val="Style21"/>
    <w:uiPriority w:val="99"/>
    <w:unhideWhenUsed/>
    <w:qFormat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20"/>
    <w:uiPriority w:val="99"/>
    <w:unhideWhenUsed/>
    <w:qFormat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22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23" w:customStyle="1">
    <w:name w:val="ФСПО заголовки"/>
    <w:basedOn w:val="Normal"/>
    <w:link w:val="Style14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24" w:customStyle="1">
    <w:name w:val="ФСПО основной текст"/>
    <w:basedOn w:val="Normal"/>
    <w:link w:val="Style15"/>
    <w:qFormat/>
    <w:pPr>
      <w:tabs>
        <w:tab w:val="clear" w:pos="708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25" w:customStyle="1">
    <w:name w:val="ФСПО таблицы"/>
    <w:basedOn w:val="Normal"/>
    <w:link w:val="Style16"/>
    <w:qFormat/>
    <w:pPr>
      <w:tabs>
        <w:tab w:val="clear" w:pos="708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uiPriority w:val="3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Сетка таблицы1"/>
    <w:basedOn w:val="a1"/>
    <w:uiPriority w:val="3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<Relationship Id="rId10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9F6B44E-F547-4657-8AE6-50CC1C6B47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Application>LibreOffice/25.2.6.2$Linux_X86_64 LibreOffice_project/520$Build-2</Application>
  <AppVersion>15.0000</AppVersion>
  <Pages>4</Pages>
  <Words>321</Words>
  <Characters>2574</Characters>
  <CharactersWithSpaces>2867</CharactersWithSpaces>
  <Paragraphs>33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2025-10-10T09:43:26Z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